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5227C" w:rsidRDefault="0065227C"/>
    <w:p w:rsidR="0065227C" w:rsidRDefault="0065227C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062"/>
      </w:tblGrid>
      <w:tr w:rsidR="0065227C" w:rsidRPr="00321487" w:rsidTr="0065227C">
        <w:tc>
          <w:tcPr>
            <w:tcW w:w="9062" w:type="dxa"/>
          </w:tcPr>
          <w:p w:rsidR="0065227C" w:rsidRPr="00321487" w:rsidRDefault="0065227C" w:rsidP="00C5646F">
            <w:pPr>
              <w:spacing w:after="0" w:line="240" w:lineRule="auto"/>
              <w:rPr>
                <w:i/>
                <w:sz w:val="32"/>
                <w:szCs w:val="32"/>
              </w:rPr>
            </w:pPr>
            <w:r>
              <w:rPr>
                <w:i/>
                <w:sz w:val="32"/>
                <w:szCs w:val="32"/>
              </w:rPr>
              <w:t>Bestek</w:t>
            </w:r>
            <w:r>
              <w:rPr>
                <w:i/>
                <w:sz w:val="32"/>
                <w:szCs w:val="32"/>
              </w:rPr>
              <w:t xml:space="preserve"> – 20230106-42005</w:t>
            </w:r>
          </w:p>
        </w:tc>
      </w:tr>
      <w:tr w:rsidR="0065227C" w:rsidRPr="00321487" w:rsidTr="0065227C">
        <w:tc>
          <w:tcPr>
            <w:tcW w:w="9062" w:type="dxa"/>
          </w:tcPr>
          <w:p w:rsidR="0065227C" w:rsidRPr="00321487" w:rsidRDefault="0065227C" w:rsidP="00C5646F">
            <w:pPr>
              <w:spacing w:after="0" w:line="240" w:lineRule="auto"/>
            </w:pPr>
          </w:p>
          <w:p w:rsidR="0065227C" w:rsidRPr="00321487" w:rsidRDefault="0065227C" w:rsidP="00C5646F">
            <w:pPr>
              <w:spacing w:after="0" w:line="240" w:lineRule="auto"/>
            </w:pPr>
          </w:p>
          <w:p w:rsidR="0065227C" w:rsidRPr="00321487" w:rsidRDefault="0065227C" w:rsidP="00C5646F">
            <w:pPr>
              <w:spacing w:after="0" w:line="240" w:lineRule="auto"/>
            </w:pPr>
          </w:p>
          <w:p w:rsidR="0065227C" w:rsidRPr="00321487" w:rsidRDefault="0065227C" w:rsidP="00C5646F">
            <w:pPr>
              <w:spacing w:after="0" w:line="240" w:lineRule="auto"/>
              <w:rPr>
                <w:b/>
                <w:sz w:val="40"/>
                <w:szCs w:val="40"/>
              </w:rPr>
            </w:pPr>
            <w:r w:rsidRPr="00321487">
              <w:rPr>
                <w:b/>
                <w:sz w:val="40"/>
                <w:szCs w:val="40"/>
              </w:rPr>
              <w:t>Europese Aanbesteding</w:t>
            </w:r>
          </w:p>
        </w:tc>
      </w:tr>
      <w:tr w:rsidR="0065227C" w:rsidRPr="00321487" w:rsidTr="0065227C">
        <w:tc>
          <w:tcPr>
            <w:tcW w:w="9062" w:type="dxa"/>
          </w:tcPr>
          <w:p w:rsidR="0065227C" w:rsidRPr="00321487" w:rsidRDefault="0065227C" w:rsidP="00C5646F">
            <w:pPr>
              <w:spacing w:after="0" w:line="240" w:lineRule="auto"/>
              <w:rPr>
                <w:i/>
              </w:rPr>
            </w:pPr>
          </w:p>
          <w:p w:rsidR="0065227C" w:rsidRPr="00321487" w:rsidRDefault="0065227C" w:rsidP="00C5646F">
            <w:pPr>
              <w:spacing w:after="0" w:line="240" w:lineRule="auto"/>
              <w:rPr>
                <w:b/>
                <w:i/>
              </w:rPr>
            </w:pPr>
          </w:p>
          <w:p w:rsidR="0065227C" w:rsidRPr="00321487" w:rsidRDefault="0065227C" w:rsidP="00C5646F">
            <w:pPr>
              <w:spacing w:after="0" w:line="240" w:lineRule="auto"/>
              <w:rPr>
                <w:b/>
                <w:i/>
              </w:rPr>
            </w:pPr>
          </w:p>
          <w:p w:rsidR="0065227C" w:rsidRPr="00321487" w:rsidRDefault="0065227C" w:rsidP="00C5646F">
            <w:pPr>
              <w:spacing w:after="0" w:line="240" w:lineRule="auto"/>
              <w:rPr>
                <w:i/>
              </w:rPr>
            </w:pPr>
            <w:r w:rsidRPr="00321487">
              <w:rPr>
                <w:b/>
                <w:i/>
              </w:rPr>
              <w:t>Uitgebreide Gevaren Verzekeringen voor de Gemeente Hellendoorn</w:t>
            </w:r>
          </w:p>
        </w:tc>
      </w:tr>
      <w:tr w:rsidR="0065227C" w:rsidRPr="00321487" w:rsidTr="0065227C">
        <w:tc>
          <w:tcPr>
            <w:tcW w:w="9062" w:type="dxa"/>
          </w:tcPr>
          <w:p w:rsidR="0065227C" w:rsidRPr="00321487" w:rsidRDefault="0065227C" w:rsidP="00C5646F">
            <w:pPr>
              <w:spacing w:after="0" w:line="240" w:lineRule="auto"/>
            </w:pPr>
          </w:p>
        </w:tc>
      </w:tr>
      <w:tr w:rsidR="0065227C" w:rsidRPr="00321487" w:rsidTr="0065227C">
        <w:tc>
          <w:tcPr>
            <w:tcW w:w="9062" w:type="dxa"/>
          </w:tcPr>
          <w:p w:rsidR="0065227C" w:rsidRPr="00321487" w:rsidRDefault="0065227C" w:rsidP="00C5646F">
            <w:pPr>
              <w:spacing w:after="0" w:line="240" w:lineRule="auto"/>
            </w:pPr>
          </w:p>
          <w:p w:rsidR="0065227C" w:rsidRDefault="0065227C" w:rsidP="00C5646F">
            <w:pPr>
              <w:spacing w:after="0" w:line="240" w:lineRule="auto"/>
              <w:rPr>
                <w:sz w:val="40"/>
                <w:szCs w:val="40"/>
              </w:rPr>
            </w:pPr>
            <w:r w:rsidRPr="0065227C">
              <w:rPr>
                <w:sz w:val="40"/>
                <w:szCs w:val="40"/>
              </w:rPr>
              <w:t xml:space="preserve">Bijlage </w:t>
            </w:r>
            <w:r w:rsidR="0086357A">
              <w:rPr>
                <w:sz w:val="40"/>
                <w:szCs w:val="40"/>
              </w:rPr>
              <w:t>G</w:t>
            </w:r>
            <w:r w:rsidRPr="0065227C">
              <w:rPr>
                <w:sz w:val="40"/>
                <w:szCs w:val="40"/>
              </w:rPr>
              <w:t xml:space="preserve"> </w:t>
            </w:r>
            <w:r w:rsidR="006D4C9C">
              <w:rPr>
                <w:sz w:val="40"/>
                <w:szCs w:val="40"/>
              </w:rPr>
              <w:t>–</w:t>
            </w:r>
            <w:r w:rsidRPr="0065227C">
              <w:rPr>
                <w:sz w:val="40"/>
                <w:szCs w:val="40"/>
              </w:rPr>
              <w:t xml:space="preserve"> </w:t>
            </w:r>
            <w:r w:rsidR="00DE2689">
              <w:rPr>
                <w:sz w:val="40"/>
                <w:szCs w:val="40"/>
              </w:rPr>
              <w:t>S</w:t>
            </w:r>
            <w:r w:rsidR="0086357A">
              <w:rPr>
                <w:sz w:val="40"/>
                <w:szCs w:val="40"/>
              </w:rPr>
              <w:t>chade-overzicht &amp; taxatiekosten</w:t>
            </w:r>
          </w:p>
          <w:p w:rsidR="00DE2689" w:rsidRDefault="00DE2689" w:rsidP="00C5646F">
            <w:pPr>
              <w:spacing w:after="0" w:line="240" w:lineRule="auto"/>
            </w:pPr>
            <w:bookmarkStart w:id="0" w:name="_GoBack"/>
            <w:bookmarkEnd w:id="0"/>
          </w:p>
          <w:p w:rsidR="00DE2689" w:rsidRPr="00321487" w:rsidRDefault="00DE2689" w:rsidP="00C5646F">
            <w:pPr>
              <w:spacing w:after="0" w:line="240" w:lineRule="auto"/>
            </w:pPr>
          </w:p>
          <w:p w:rsidR="0065227C" w:rsidRPr="00321487" w:rsidRDefault="0065227C" w:rsidP="00C5646F">
            <w:pPr>
              <w:spacing w:after="0" w:line="240" w:lineRule="auto"/>
            </w:pPr>
          </w:p>
          <w:p w:rsidR="0065227C" w:rsidRPr="00321487" w:rsidRDefault="0065227C" w:rsidP="00C5646F">
            <w:pPr>
              <w:spacing w:after="0" w:line="240" w:lineRule="auto"/>
            </w:pPr>
          </w:p>
          <w:p w:rsidR="0065227C" w:rsidRPr="00321487" w:rsidRDefault="0065227C" w:rsidP="00C5646F">
            <w:pPr>
              <w:spacing w:after="0" w:line="240" w:lineRule="auto"/>
            </w:pPr>
          </w:p>
          <w:p w:rsidR="0065227C" w:rsidRPr="00321487" w:rsidRDefault="0065227C" w:rsidP="00C5646F">
            <w:pPr>
              <w:spacing w:after="0" w:line="240" w:lineRule="auto"/>
            </w:pPr>
          </w:p>
          <w:p w:rsidR="0065227C" w:rsidRPr="00321487" w:rsidRDefault="0065227C" w:rsidP="00C5646F">
            <w:pPr>
              <w:spacing w:after="0" w:line="240" w:lineRule="auto"/>
            </w:pPr>
          </w:p>
          <w:p w:rsidR="0065227C" w:rsidRPr="00321487" w:rsidRDefault="0065227C" w:rsidP="00C5646F">
            <w:pPr>
              <w:spacing w:after="0" w:line="240" w:lineRule="auto"/>
            </w:pPr>
          </w:p>
          <w:p w:rsidR="0065227C" w:rsidRPr="00321487" w:rsidRDefault="0065227C" w:rsidP="00C5646F">
            <w:pPr>
              <w:spacing w:after="0" w:line="240" w:lineRule="auto"/>
            </w:pPr>
          </w:p>
          <w:p w:rsidR="0065227C" w:rsidRPr="00321487" w:rsidRDefault="0065227C" w:rsidP="00C5646F">
            <w:pPr>
              <w:spacing w:after="0" w:line="240" w:lineRule="auto"/>
            </w:pPr>
          </w:p>
          <w:p w:rsidR="0065227C" w:rsidRPr="00321487" w:rsidRDefault="0065227C" w:rsidP="00C5646F">
            <w:pPr>
              <w:spacing w:after="0" w:line="240" w:lineRule="auto"/>
            </w:pPr>
            <w:r>
              <w:t xml:space="preserve">Rotterdam, 4 Januari 2023 </w:t>
            </w:r>
          </w:p>
        </w:tc>
      </w:tr>
    </w:tbl>
    <w:p w:rsidR="0065227C" w:rsidRDefault="0065227C"/>
    <w:p w:rsidR="0065227C" w:rsidRDefault="0065227C">
      <w:pPr>
        <w:spacing w:after="160" w:line="259" w:lineRule="auto"/>
      </w:pPr>
      <w:r>
        <w:br w:type="page"/>
      </w:r>
    </w:p>
    <w:p w:rsidR="0065227C" w:rsidRDefault="0065227C"/>
    <w:p w:rsidR="0086357A" w:rsidRDefault="0086357A" w:rsidP="0086357A">
      <w:pPr>
        <w:pStyle w:val="Geenafstand"/>
        <w:rPr>
          <w:rFonts w:ascii="Arial" w:hAnsi="Arial" w:cs="Arial"/>
          <w:b/>
          <w:sz w:val="36"/>
          <w:szCs w:val="36"/>
          <w:lang w:eastAsia="nl-NL"/>
        </w:rPr>
      </w:pPr>
      <w:r w:rsidRPr="00396923">
        <w:rPr>
          <w:rFonts w:ascii="Arial" w:hAnsi="Arial" w:cs="Arial"/>
          <w:b/>
          <w:sz w:val="36"/>
          <w:szCs w:val="36"/>
          <w:lang w:eastAsia="nl-NL"/>
        </w:rPr>
        <w:t xml:space="preserve">Bijlage </w:t>
      </w:r>
      <w:r>
        <w:rPr>
          <w:rFonts w:ascii="Arial" w:hAnsi="Arial" w:cs="Arial"/>
          <w:b/>
          <w:sz w:val="36"/>
          <w:szCs w:val="36"/>
          <w:lang w:eastAsia="nl-NL"/>
        </w:rPr>
        <w:t>G</w:t>
      </w:r>
      <w:r w:rsidRPr="00396923">
        <w:rPr>
          <w:rFonts w:ascii="Arial" w:hAnsi="Arial" w:cs="Arial"/>
          <w:b/>
          <w:sz w:val="36"/>
          <w:szCs w:val="36"/>
          <w:lang w:eastAsia="nl-NL"/>
        </w:rPr>
        <w:t>:</w:t>
      </w:r>
      <w:r>
        <w:rPr>
          <w:rFonts w:ascii="Arial" w:hAnsi="Arial" w:cs="Arial"/>
          <w:b/>
          <w:sz w:val="36"/>
          <w:szCs w:val="36"/>
          <w:lang w:eastAsia="nl-NL"/>
        </w:rPr>
        <w:tab/>
      </w:r>
      <w:r w:rsidRPr="00B35DDA">
        <w:rPr>
          <w:rFonts w:ascii="Arial" w:hAnsi="Arial" w:cs="Arial"/>
          <w:b/>
          <w:sz w:val="28"/>
          <w:szCs w:val="28"/>
          <w:lang w:eastAsia="nl-NL"/>
        </w:rPr>
        <w:t>Schade-overzicht &amp; taxatiekosten</w:t>
      </w:r>
    </w:p>
    <w:p w:rsidR="0086357A" w:rsidRPr="00841A5A" w:rsidRDefault="0086357A" w:rsidP="0086357A">
      <w:pPr>
        <w:pStyle w:val="Geenafstand"/>
        <w:rPr>
          <w:rFonts w:ascii="Arial" w:hAnsi="Arial" w:cs="Arial"/>
          <w:b/>
          <w:sz w:val="24"/>
          <w:szCs w:val="24"/>
        </w:rPr>
      </w:pPr>
    </w:p>
    <w:p w:rsidR="0086357A" w:rsidRPr="003A223E" w:rsidRDefault="0086357A" w:rsidP="0086357A">
      <w:pPr>
        <w:spacing w:after="0" w:line="240" w:lineRule="auto"/>
        <w:ind w:left="360"/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3006"/>
        <w:gridCol w:w="3026"/>
        <w:gridCol w:w="3028"/>
      </w:tblGrid>
      <w:tr w:rsidR="0086357A" w:rsidRPr="003A223E" w:rsidTr="00C5646F">
        <w:tc>
          <w:tcPr>
            <w:tcW w:w="3006" w:type="dxa"/>
            <w:shd w:val="clear" w:color="auto" w:fill="E6E6E6"/>
          </w:tcPr>
          <w:p w:rsidR="0086357A" w:rsidRPr="00F169C3" w:rsidRDefault="0086357A" w:rsidP="00C5646F">
            <w:pPr>
              <w:rPr>
                <w:rFonts w:ascii="Arial" w:hAnsi="Arial" w:cs="Arial"/>
                <w:sz w:val="20"/>
                <w:szCs w:val="20"/>
              </w:rPr>
            </w:pPr>
            <w:r w:rsidRPr="00F169C3">
              <w:rPr>
                <w:rFonts w:ascii="Arial" w:hAnsi="Arial" w:cs="Arial"/>
                <w:sz w:val="20"/>
                <w:szCs w:val="20"/>
              </w:rPr>
              <w:t>Datum</w:t>
            </w:r>
          </w:p>
        </w:tc>
        <w:tc>
          <w:tcPr>
            <w:tcW w:w="3026" w:type="dxa"/>
            <w:shd w:val="clear" w:color="auto" w:fill="E6E6E6"/>
          </w:tcPr>
          <w:p w:rsidR="0086357A" w:rsidRPr="00F169C3" w:rsidRDefault="0086357A" w:rsidP="00C5646F">
            <w:pPr>
              <w:rPr>
                <w:rFonts w:ascii="Arial" w:hAnsi="Arial" w:cs="Arial"/>
                <w:sz w:val="20"/>
                <w:szCs w:val="20"/>
              </w:rPr>
            </w:pPr>
            <w:r w:rsidRPr="00F169C3">
              <w:rPr>
                <w:rFonts w:ascii="Arial" w:hAnsi="Arial" w:cs="Arial"/>
                <w:sz w:val="20"/>
                <w:szCs w:val="20"/>
              </w:rPr>
              <w:t>Soort schade</w:t>
            </w:r>
          </w:p>
        </w:tc>
        <w:tc>
          <w:tcPr>
            <w:tcW w:w="3028" w:type="dxa"/>
            <w:shd w:val="clear" w:color="auto" w:fill="E6E6E6"/>
          </w:tcPr>
          <w:p w:rsidR="0086357A" w:rsidRPr="00F169C3" w:rsidRDefault="0086357A" w:rsidP="00C5646F">
            <w:pPr>
              <w:rPr>
                <w:rFonts w:ascii="Arial" w:hAnsi="Arial" w:cs="Arial"/>
                <w:sz w:val="20"/>
                <w:szCs w:val="20"/>
              </w:rPr>
            </w:pPr>
            <w:r w:rsidRPr="00F169C3">
              <w:rPr>
                <w:rFonts w:ascii="Arial" w:hAnsi="Arial" w:cs="Arial"/>
                <w:sz w:val="20"/>
                <w:szCs w:val="20"/>
              </w:rPr>
              <w:t>Schadebedrag</w:t>
            </w:r>
          </w:p>
        </w:tc>
      </w:tr>
      <w:tr w:rsidR="0086357A" w:rsidRPr="002C6460" w:rsidTr="00C5646F">
        <w:tc>
          <w:tcPr>
            <w:tcW w:w="3006" w:type="dxa"/>
          </w:tcPr>
          <w:p w:rsidR="0086357A" w:rsidRPr="002C6460" w:rsidRDefault="0086357A" w:rsidP="00C5646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6460">
              <w:rPr>
                <w:rFonts w:ascii="Arial" w:hAnsi="Arial" w:cs="Arial"/>
                <w:color w:val="000000"/>
                <w:sz w:val="20"/>
                <w:szCs w:val="20"/>
              </w:rPr>
              <w:t>22 juni 2017</w:t>
            </w:r>
          </w:p>
        </w:tc>
        <w:tc>
          <w:tcPr>
            <w:tcW w:w="3026" w:type="dxa"/>
          </w:tcPr>
          <w:p w:rsidR="0086357A" w:rsidRPr="002C6460" w:rsidRDefault="0086357A" w:rsidP="00C5646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6460">
              <w:rPr>
                <w:rFonts w:ascii="Arial" w:hAnsi="Arial" w:cs="Arial"/>
                <w:color w:val="000000"/>
                <w:sz w:val="20"/>
                <w:szCs w:val="20"/>
              </w:rPr>
              <w:t>Waterleiding breuk en gevolgschade</w:t>
            </w:r>
          </w:p>
        </w:tc>
        <w:tc>
          <w:tcPr>
            <w:tcW w:w="3028" w:type="dxa"/>
          </w:tcPr>
          <w:p w:rsidR="0086357A" w:rsidRPr="002C6460" w:rsidRDefault="0086357A" w:rsidP="00C5646F">
            <w:pPr>
              <w:rPr>
                <w:rFonts w:ascii="Arial" w:hAnsi="Arial" w:cs="Arial"/>
                <w:sz w:val="20"/>
                <w:szCs w:val="20"/>
              </w:rPr>
            </w:pPr>
            <w:r w:rsidRPr="002C6460">
              <w:rPr>
                <w:rFonts w:ascii="Arial" w:hAnsi="Arial" w:cs="Arial"/>
                <w:sz w:val="20"/>
                <w:szCs w:val="20"/>
              </w:rPr>
              <w:t xml:space="preserve">€ </w:t>
            </w:r>
            <w:r>
              <w:rPr>
                <w:rFonts w:ascii="Arial" w:hAnsi="Arial" w:cs="Arial"/>
                <w:sz w:val="20"/>
                <w:szCs w:val="20"/>
              </w:rPr>
              <w:t>7</w:t>
            </w:r>
            <w:r w:rsidRPr="002C6460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</w:rPr>
              <w:t>732</w:t>
            </w:r>
            <w:r w:rsidRPr="002C6460">
              <w:rPr>
                <w:rFonts w:ascii="Arial" w:hAnsi="Arial" w:cs="Arial"/>
                <w:sz w:val="20"/>
                <w:szCs w:val="20"/>
              </w:rPr>
              <w:t>,45</w:t>
            </w:r>
          </w:p>
        </w:tc>
      </w:tr>
      <w:tr w:rsidR="0086357A" w:rsidRPr="002C6460" w:rsidTr="00C5646F">
        <w:tc>
          <w:tcPr>
            <w:tcW w:w="3006" w:type="dxa"/>
          </w:tcPr>
          <w:p w:rsidR="0086357A" w:rsidRPr="002C6460" w:rsidRDefault="0086357A" w:rsidP="00C5646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6460">
              <w:rPr>
                <w:rFonts w:ascii="Arial" w:hAnsi="Arial" w:cs="Arial"/>
                <w:color w:val="000000"/>
                <w:sz w:val="20"/>
                <w:szCs w:val="20"/>
              </w:rPr>
              <w:t>18 januari 2018</w:t>
            </w:r>
          </w:p>
        </w:tc>
        <w:tc>
          <w:tcPr>
            <w:tcW w:w="3026" w:type="dxa"/>
          </w:tcPr>
          <w:p w:rsidR="0086357A" w:rsidRPr="002C6460" w:rsidRDefault="0086357A" w:rsidP="00C5646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6460">
              <w:rPr>
                <w:rFonts w:ascii="Arial" w:hAnsi="Arial" w:cs="Arial"/>
                <w:color w:val="000000"/>
                <w:sz w:val="20"/>
                <w:szCs w:val="20"/>
              </w:rPr>
              <w:t>Stormschade aan overheaddeur</w:t>
            </w:r>
          </w:p>
        </w:tc>
        <w:tc>
          <w:tcPr>
            <w:tcW w:w="3028" w:type="dxa"/>
          </w:tcPr>
          <w:p w:rsidR="0086357A" w:rsidRPr="002C6460" w:rsidRDefault="0086357A" w:rsidP="00C5646F">
            <w:pPr>
              <w:rPr>
                <w:rFonts w:ascii="Arial" w:hAnsi="Arial" w:cs="Arial"/>
                <w:sz w:val="20"/>
                <w:szCs w:val="20"/>
              </w:rPr>
            </w:pPr>
            <w:r w:rsidRPr="002C6460">
              <w:rPr>
                <w:rFonts w:ascii="Arial" w:hAnsi="Arial" w:cs="Arial"/>
                <w:sz w:val="20"/>
                <w:szCs w:val="20"/>
              </w:rPr>
              <w:t xml:space="preserve">€ </w:t>
            </w:r>
            <w:r>
              <w:rPr>
                <w:rFonts w:ascii="Arial" w:hAnsi="Arial" w:cs="Arial"/>
                <w:sz w:val="20"/>
                <w:szCs w:val="20"/>
              </w:rPr>
              <w:t>4</w:t>
            </w:r>
            <w:r w:rsidRPr="002C6460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</w:rPr>
              <w:t>185</w:t>
            </w:r>
            <w:r w:rsidRPr="002C6460">
              <w:rPr>
                <w:rFonts w:ascii="Arial" w:hAnsi="Arial" w:cs="Arial"/>
                <w:sz w:val="20"/>
                <w:szCs w:val="20"/>
              </w:rPr>
              <w:t>,</w:t>
            </w: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</w:tr>
      <w:tr w:rsidR="0086357A" w:rsidRPr="002C6460" w:rsidTr="00C5646F">
        <w:tc>
          <w:tcPr>
            <w:tcW w:w="3006" w:type="dxa"/>
          </w:tcPr>
          <w:p w:rsidR="0086357A" w:rsidRPr="002C6460" w:rsidRDefault="0086357A" w:rsidP="00C5646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6460">
              <w:rPr>
                <w:rFonts w:ascii="Arial" w:hAnsi="Arial" w:cs="Arial"/>
                <w:color w:val="000000"/>
                <w:sz w:val="20"/>
                <w:szCs w:val="20"/>
              </w:rPr>
              <w:t>18 januari 2018</w:t>
            </w:r>
          </w:p>
        </w:tc>
        <w:tc>
          <w:tcPr>
            <w:tcW w:w="3026" w:type="dxa"/>
          </w:tcPr>
          <w:p w:rsidR="0086357A" w:rsidRPr="002C6460" w:rsidRDefault="0086357A" w:rsidP="00C5646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6460">
              <w:rPr>
                <w:rFonts w:ascii="Arial" w:hAnsi="Arial" w:cs="Arial"/>
                <w:color w:val="000000"/>
                <w:sz w:val="20"/>
                <w:szCs w:val="20"/>
              </w:rPr>
              <w:t>Stormschade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 w:rsidRPr="002C6460">
              <w:rPr>
                <w:rFonts w:ascii="Arial" w:hAnsi="Arial" w:cs="Arial"/>
                <w:color w:val="000000"/>
                <w:sz w:val="20"/>
                <w:szCs w:val="20"/>
              </w:rPr>
              <w:t xml:space="preserve"> Piet Hein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2C6460">
              <w:rPr>
                <w:rFonts w:ascii="Arial" w:hAnsi="Arial" w:cs="Arial"/>
                <w:color w:val="000000"/>
                <w:sz w:val="20"/>
                <w:szCs w:val="20"/>
              </w:rPr>
              <w:t>weg 16 Nijverdal</w:t>
            </w:r>
          </w:p>
        </w:tc>
        <w:tc>
          <w:tcPr>
            <w:tcW w:w="3028" w:type="dxa"/>
          </w:tcPr>
          <w:p w:rsidR="0086357A" w:rsidRPr="002C6460" w:rsidRDefault="0086357A" w:rsidP="00C5646F">
            <w:pPr>
              <w:rPr>
                <w:rFonts w:ascii="Arial" w:hAnsi="Arial" w:cs="Arial"/>
                <w:sz w:val="20"/>
                <w:szCs w:val="20"/>
              </w:rPr>
            </w:pPr>
            <w:r w:rsidRPr="002C6460">
              <w:rPr>
                <w:rFonts w:ascii="Arial" w:hAnsi="Arial" w:cs="Arial"/>
                <w:sz w:val="20"/>
                <w:szCs w:val="20"/>
              </w:rPr>
              <w:t xml:space="preserve">€ </w:t>
            </w:r>
            <w:r>
              <w:rPr>
                <w:rFonts w:ascii="Arial" w:hAnsi="Arial" w:cs="Arial"/>
                <w:sz w:val="20"/>
                <w:szCs w:val="20"/>
              </w:rPr>
              <w:t>4</w:t>
            </w:r>
            <w:r w:rsidRPr="002C6460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</w:rPr>
              <w:t>808</w:t>
            </w:r>
            <w:r w:rsidRPr="002C6460">
              <w:rPr>
                <w:rFonts w:ascii="Arial" w:hAnsi="Arial" w:cs="Arial"/>
                <w:sz w:val="20"/>
                <w:szCs w:val="20"/>
              </w:rPr>
              <w:t>,</w:t>
            </w:r>
            <w:r>
              <w:rPr>
                <w:rFonts w:ascii="Arial" w:hAnsi="Arial" w:cs="Arial"/>
                <w:sz w:val="20"/>
                <w:szCs w:val="20"/>
              </w:rPr>
              <w:t>90</w:t>
            </w:r>
          </w:p>
        </w:tc>
      </w:tr>
      <w:tr w:rsidR="0086357A" w:rsidRPr="002C6460" w:rsidTr="00C5646F">
        <w:tc>
          <w:tcPr>
            <w:tcW w:w="3006" w:type="dxa"/>
          </w:tcPr>
          <w:p w:rsidR="0086357A" w:rsidRPr="002C6460" w:rsidRDefault="0086357A" w:rsidP="00C5646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 juni 2020</w:t>
            </w:r>
          </w:p>
        </w:tc>
        <w:tc>
          <w:tcPr>
            <w:tcW w:w="3026" w:type="dxa"/>
          </w:tcPr>
          <w:p w:rsidR="0086357A" w:rsidRPr="002C6460" w:rsidRDefault="0086357A" w:rsidP="00C5646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Brand in leslokaal, Maasstraat 6 Nijverdal</w:t>
            </w:r>
          </w:p>
        </w:tc>
        <w:tc>
          <w:tcPr>
            <w:tcW w:w="3028" w:type="dxa"/>
          </w:tcPr>
          <w:p w:rsidR="0086357A" w:rsidRPr="002C6460" w:rsidRDefault="0086357A" w:rsidP="00C5646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€ 15.362,17</w:t>
            </w:r>
          </w:p>
        </w:tc>
      </w:tr>
      <w:tr w:rsidR="0086357A" w:rsidRPr="002C6460" w:rsidTr="00C5646F">
        <w:tc>
          <w:tcPr>
            <w:tcW w:w="3006" w:type="dxa"/>
          </w:tcPr>
          <w:p w:rsidR="0086357A" w:rsidRDefault="0086357A" w:rsidP="00C5646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Augustus 2020</w:t>
            </w:r>
          </w:p>
        </w:tc>
        <w:tc>
          <w:tcPr>
            <w:tcW w:w="3026" w:type="dxa"/>
          </w:tcPr>
          <w:p w:rsidR="0086357A" w:rsidRDefault="0086357A" w:rsidP="00C5646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Water onvoorzien gebouw binnendringend, Basisschool ‘Op de weg’, Nijverdal</w:t>
            </w:r>
          </w:p>
        </w:tc>
        <w:tc>
          <w:tcPr>
            <w:tcW w:w="3028" w:type="dxa"/>
          </w:tcPr>
          <w:p w:rsidR="0086357A" w:rsidRDefault="0086357A" w:rsidP="00C5646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€ 18.555,00</w:t>
            </w:r>
          </w:p>
        </w:tc>
      </w:tr>
      <w:tr w:rsidR="0086357A" w:rsidRPr="002C6460" w:rsidTr="00C5646F">
        <w:tc>
          <w:tcPr>
            <w:tcW w:w="3006" w:type="dxa"/>
          </w:tcPr>
          <w:p w:rsidR="0086357A" w:rsidRDefault="0086357A" w:rsidP="00C5646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April 2021</w:t>
            </w:r>
          </w:p>
        </w:tc>
        <w:tc>
          <w:tcPr>
            <w:tcW w:w="3026" w:type="dxa"/>
          </w:tcPr>
          <w:p w:rsidR="0086357A" w:rsidRDefault="0086357A" w:rsidP="00C5646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Koper gestolen, Schoolgebouw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Reggesteyn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Willem de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Clerq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-straat, Nijverdal</w:t>
            </w:r>
          </w:p>
        </w:tc>
        <w:tc>
          <w:tcPr>
            <w:tcW w:w="3028" w:type="dxa"/>
          </w:tcPr>
          <w:p w:rsidR="0086357A" w:rsidRDefault="0086357A" w:rsidP="00C5646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€ 15.000 (reserve)</w:t>
            </w:r>
          </w:p>
        </w:tc>
      </w:tr>
      <w:tr w:rsidR="0086357A" w:rsidRPr="002C6460" w:rsidTr="00C5646F">
        <w:tc>
          <w:tcPr>
            <w:tcW w:w="3006" w:type="dxa"/>
          </w:tcPr>
          <w:p w:rsidR="0086357A" w:rsidRDefault="0086357A" w:rsidP="00C5646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20-04-2022</w:t>
            </w:r>
          </w:p>
        </w:tc>
        <w:tc>
          <w:tcPr>
            <w:tcW w:w="3026" w:type="dxa"/>
          </w:tcPr>
          <w:p w:rsidR="0086357A" w:rsidRDefault="0086357A" w:rsidP="00C5646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Aanrijding begraafplaats door eigen heftruck</w:t>
            </w:r>
          </w:p>
        </w:tc>
        <w:tc>
          <w:tcPr>
            <w:tcW w:w="3028" w:type="dxa"/>
          </w:tcPr>
          <w:p w:rsidR="0086357A" w:rsidRDefault="0086357A" w:rsidP="00C5646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€ 18.889,00</w:t>
            </w:r>
          </w:p>
        </w:tc>
      </w:tr>
    </w:tbl>
    <w:p w:rsidR="0086357A" w:rsidRPr="002C6460" w:rsidRDefault="0086357A" w:rsidP="0086357A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86357A" w:rsidRPr="002C6460" w:rsidRDefault="0086357A" w:rsidP="0086357A">
      <w:pPr>
        <w:spacing w:after="0" w:line="240" w:lineRule="auto"/>
        <w:outlineLvl w:val="0"/>
        <w:rPr>
          <w:rFonts w:ascii="Arial" w:hAnsi="Arial" w:cs="Arial"/>
          <w:b/>
          <w:sz w:val="20"/>
          <w:szCs w:val="20"/>
        </w:rPr>
      </w:pPr>
      <w:r w:rsidRPr="002C6460">
        <w:rPr>
          <w:rFonts w:ascii="Arial" w:hAnsi="Arial" w:cs="Arial"/>
          <w:b/>
          <w:sz w:val="20"/>
          <w:szCs w:val="20"/>
        </w:rPr>
        <w:t>Toelichting eigen risico</w:t>
      </w:r>
    </w:p>
    <w:p w:rsidR="0086357A" w:rsidRPr="002C6460" w:rsidRDefault="0086357A" w:rsidP="0086357A">
      <w:pPr>
        <w:spacing w:after="0" w:line="240" w:lineRule="auto"/>
        <w:outlineLvl w:val="0"/>
        <w:rPr>
          <w:rFonts w:ascii="Arial" w:hAnsi="Arial" w:cs="Arial"/>
          <w:b/>
          <w:sz w:val="20"/>
          <w:szCs w:val="20"/>
        </w:rPr>
      </w:pPr>
    </w:p>
    <w:p w:rsidR="0086357A" w:rsidRPr="002C6460" w:rsidRDefault="0086357A" w:rsidP="0086357A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2C6460">
        <w:rPr>
          <w:rFonts w:ascii="Arial" w:hAnsi="Arial" w:cs="Arial"/>
          <w:sz w:val="20"/>
          <w:szCs w:val="20"/>
        </w:rPr>
        <w:t xml:space="preserve">De in deze schadestatistiek vermelde schadebedragen betreffen de uitgekeerde schades, vermeerderd met (expertise)kosten, verminderd met bedragen die verhaald zijn en verminderd met </w:t>
      </w:r>
      <w:r w:rsidRPr="00D80D37">
        <w:rPr>
          <w:rFonts w:ascii="Arial" w:hAnsi="Arial" w:cs="Arial"/>
          <w:sz w:val="20"/>
          <w:szCs w:val="20"/>
        </w:rPr>
        <w:t>het eigen risico à € 2.500,00 per gebeurtenis.</w:t>
      </w:r>
      <w:r w:rsidRPr="002C6460">
        <w:rPr>
          <w:rFonts w:ascii="Arial" w:hAnsi="Arial" w:cs="Arial"/>
          <w:sz w:val="20"/>
          <w:szCs w:val="20"/>
        </w:rPr>
        <w:t xml:space="preserve">  </w:t>
      </w:r>
    </w:p>
    <w:p w:rsidR="0086357A" w:rsidRPr="002C6460" w:rsidRDefault="0086357A" w:rsidP="0086357A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86357A" w:rsidRPr="002C6460" w:rsidRDefault="0086357A" w:rsidP="0086357A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86357A" w:rsidRPr="002C6460" w:rsidRDefault="0086357A" w:rsidP="0086357A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2C6460">
        <w:rPr>
          <w:rFonts w:ascii="Arial" w:hAnsi="Arial" w:cs="Arial"/>
          <w:b/>
          <w:sz w:val="20"/>
          <w:szCs w:val="20"/>
        </w:rPr>
        <w:t>Taxatiekosten:</w:t>
      </w:r>
    </w:p>
    <w:p w:rsidR="0086357A" w:rsidRPr="002C6460" w:rsidRDefault="0086357A" w:rsidP="0086357A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86357A" w:rsidRPr="002C6460" w:rsidRDefault="0086357A" w:rsidP="0086357A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2C6460">
        <w:rPr>
          <w:rFonts w:ascii="Arial" w:hAnsi="Arial" w:cs="Arial"/>
          <w:sz w:val="20"/>
          <w:szCs w:val="20"/>
        </w:rPr>
        <w:t>Conform de polis bedroegen de taxatiekosten over de jaren 201</w:t>
      </w:r>
      <w:r>
        <w:rPr>
          <w:rFonts w:ascii="Arial" w:hAnsi="Arial" w:cs="Arial"/>
          <w:sz w:val="20"/>
          <w:szCs w:val="20"/>
        </w:rPr>
        <w:t>9</w:t>
      </w:r>
      <w:r w:rsidRPr="002C6460">
        <w:rPr>
          <w:rFonts w:ascii="Arial" w:hAnsi="Arial" w:cs="Arial"/>
          <w:sz w:val="20"/>
          <w:szCs w:val="20"/>
        </w:rPr>
        <w:t xml:space="preserve"> tot en met 20</w:t>
      </w:r>
      <w:r>
        <w:rPr>
          <w:rFonts w:ascii="Arial" w:hAnsi="Arial" w:cs="Arial"/>
          <w:sz w:val="20"/>
          <w:szCs w:val="20"/>
        </w:rPr>
        <w:t>2</w:t>
      </w:r>
      <w:r w:rsidRPr="002C6460">
        <w:rPr>
          <w:rFonts w:ascii="Arial" w:hAnsi="Arial" w:cs="Arial"/>
          <w:sz w:val="20"/>
          <w:szCs w:val="20"/>
        </w:rPr>
        <w:t xml:space="preserve">1 gemiddeld </w:t>
      </w:r>
    </w:p>
    <w:p w:rsidR="0086357A" w:rsidRPr="00FD0D3F" w:rsidRDefault="0086357A" w:rsidP="0086357A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2C6460">
        <w:rPr>
          <w:rFonts w:ascii="Arial" w:hAnsi="Arial" w:cs="Arial"/>
          <w:sz w:val="20"/>
          <w:szCs w:val="20"/>
        </w:rPr>
        <w:t xml:space="preserve">€ </w:t>
      </w:r>
      <w:r>
        <w:rPr>
          <w:rFonts w:ascii="Arial" w:hAnsi="Arial" w:cs="Arial"/>
          <w:sz w:val="20"/>
          <w:szCs w:val="20"/>
        </w:rPr>
        <w:t>3</w:t>
      </w:r>
      <w:r w:rsidRPr="002C6460">
        <w:rPr>
          <w:rFonts w:ascii="Arial" w:hAnsi="Arial" w:cs="Arial"/>
          <w:sz w:val="20"/>
          <w:szCs w:val="20"/>
        </w:rPr>
        <w:t>.</w:t>
      </w:r>
      <w:r>
        <w:rPr>
          <w:rFonts w:ascii="Arial" w:hAnsi="Arial" w:cs="Arial"/>
          <w:sz w:val="20"/>
          <w:szCs w:val="20"/>
        </w:rPr>
        <w:t>500</w:t>
      </w:r>
      <w:r w:rsidRPr="002C6460">
        <w:rPr>
          <w:rFonts w:ascii="Arial" w:hAnsi="Arial" w:cs="Arial"/>
          <w:sz w:val="20"/>
          <w:szCs w:val="20"/>
        </w:rPr>
        <w:t>,</w:t>
      </w:r>
      <w:r>
        <w:rPr>
          <w:rFonts w:ascii="Arial" w:hAnsi="Arial" w:cs="Arial"/>
          <w:sz w:val="20"/>
          <w:szCs w:val="20"/>
        </w:rPr>
        <w:t>00</w:t>
      </w:r>
      <w:r w:rsidRPr="002C6460">
        <w:rPr>
          <w:rFonts w:ascii="Arial" w:hAnsi="Arial" w:cs="Arial"/>
          <w:sz w:val="20"/>
          <w:szCs w:val="20"/>
        </w:rPr>
        <w:t xml:space="preserve"> per jaar (vergoeding 50% nota taxatiekosten conform polis)</w:t>
      </w:r>
    </w:p>
    <w:p w:rsidR="0086357A" w:rsidRPr="003C4B18" w:rsidRDefault="0086357A" w:rsidP="0086357A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65227C" w:rsidRDefault="0065227C" w:rsidP="0086357A">
      <w:pPr>
        <w:spacing w:after="0" w:line="240" w:lineRule="auto"/>
        <w:outlineLvl w:val="0"/>
      </w:pPr>
    </w:p>
    <w:sectPr w:rsidR="0065227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heSans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FC7037"/>
    <w:multiLevelType w:val="hybridMultilevel"/>
    <w:tmpl w:val="7FC06686"/>
    <w:lvl w:ilvl="0" w:tplc="945AD60C">
      <w:numFmt w:val="bullet"/>
      <w:lvlText w:val="-"/>
      <w:lvlJc w:val="left"/>
      <w:pPr>
        <w:ind w:left="590" w:hanging="351"/>
      </w:pPr>
      <w:rPr>
        <w:rFonts w:ascii="Arial" w:eastAsia="Arial" w:hAnsi="Arial" w:cs="Arial" w:hint="default"/>
        <w:w w:val="99"/>
        <w:sz w:val="19"/>
        <w:szCs w:val="19"/>
        <w:lang w:val="nl-NL" w:eastAsia="en-US" w:bidi="ar-SA"/>
      </w:rPr>
    </w:lvl>
    <w:lvl w:ilvl="1" w:tplc="3D9263B2">
      <w:numFmt w:val="bullet"/>
      <w:lvlText w:val="-"/>
      <w:lvlJc w:val="left"/>
      <w:pPr>
        <w:ind w:left="3394" w:hanging="351"/>
      </w:pPr>
      <w:rPr>
        <w:rFonts w:ascii="Arial" w:eastAsia="Arial" w:hAnsi="Arial" w:cs="Arial" w:hint="default"/>
        <w:w w:val="99"/>
        <w:sz w:val="19"/>
        <w:szCs w:val="19"/>
        <w:lang w:val="nl-NL" w:eastAsia="en-US" w:bidi="ar-SA"/>
      </w:rPr>
    </w:lvl>
    <w:lvl w:ilvl="2" w:tplc="414C727C">
      <w:numFmt w:val="bullet"/>
      <w:lvlText w:val="•"/>
      <w:lvlJc w:val="left"/>
      <w:pPr>
        <w:ind w:left="3400" w:hanging="351"/>
      </w:pPr>
      <w:rPr>
        <w:rFonts w:hint="default"/>
        <w:lang w:val="nl-NL" w:eastAsia="en-US" w:bidi="ar-SA"/>
      </w:rPr>
    </w:lvl>
    <w:lvl w:ilvl="3" w:tplc="5BC27694">
      <w:numFmt w:val="bullet"/>
      <w:lvlText w:val="•"/>
      <w:lvlJc w:val="left"/>
      <w:pPr>
        <w:ind w:left="3835" w:hanging="351"/>
      </w:pPr>
      <w:rPr>
        <w:rFonts w:hint="default"/>
        <w:lang w:val="nl-NL" w:eastAsia="en-US" w:bidi="ar-SA"/>
      </w:rPr>
    </w:lvl>
    <w:lvl w:ilvl="4" w:tplc="88909412">
      <w:numFmt w:val="bullet"/>
      <w:lvlText w:val="•"/>
      <w:lvlJc w:val="left"/>
      <w:pPr>
        <w:ind w:left="4271" w:hanging="351"/>
      </w:pPr>
      <w:rPr>
        <w:rFonts w:hint="default"/>
        <w:lang w:val="nl-NL" w:eastAsia="en-US" w:bidi="ar-SA"/>
      </w:rPr>
    </w:lvl>
    <w:lvl w:ilvl="5" w:tplc="206E90B6">
      <w:numFmt w:val="bullet"/>
      <w:lvlText w:val="•"/>
      <w:lvlJc w:val="left"/>
      <w:pPr>
        <w:ind w:left="4707" w:hanging="351"/>
      </w:pPr>
      <w:rPr>
        <w:rFonts w:hint="default"/>
        <w:lang w:val="nl-NL" w:eastAsia="en-US" w:bidi="ar-SA"/>
      </w:rPr>
    </w:lvl>
    <w:lvl w:ilvl="6" w:tplc="FA646984">
      <w:numFmt w:val="bullet"/>
      <w:lvlText w:val="•"/>
      <w:lvlJc w:val="left"/>
      <w:pPr>
        <w:ind w:left="5143" w:hanging="351"/>
      </w:pPr>
      <w:rPr>
        <w:rFonts w:hint="default"/>
        <w:lang w:val="nl-NL" w:eastAsia="en-US" w:bidi="ar-SA"/>
      </w:rPr>
    </w:lvl>
    <w:lvl w:ilvl="7" w:tplc="62D86A00">
      <w:numFmt w:val="bullet"/>
      <w:lvlText w:val="•"/>
      <w:lvlJc w:val="left"/>
      <w:pPr>
        <w:ind w:left="5579" w:hanging="351"/>
      </w:pPr>
      <w:rPr>
        <w:rFonts w:hint="default"/>
        <w:lang w:val="nl-NL" w:eastAsia="en-US" w:bidi="ar-SA"/>
      </w:rPr>
    </w:lvl>
    <w:lvl w:ilvl="8" w:tplc="19DA013C">
      <w:numFmt w:val="bullet"/>
      <w:lvlText w:val="•"/>
      <w:lvlJc w:val="left"/>
      <w:pPr>
        <w:ind w:left="6015" w:hanging="351"/>
      </w:pPr>
      <w:rPr>
        <w:rFonts w:hint="default"/>
        <w:lang w:val="nl-NL" w:eastAsia="en-US" w:bidi="ar-SA"/>
      </w:rPr>
    </w:lvl>
  </w:abstractNum>
  <w:abstractNum w:abstractNumId="1" w15:restartNumberingAfterBreak="0">
    <w:nsid w:val="0F223AF2"/>
    <w:multiLevelType w:val="hybridMultilevel"/>
    <w:tmpl w:val="F144584A"/>
    <w:lvl w:ilvl="0" w:tplc="85023EB0">
      <w:start w:val="1"/>
      <w:numFmt w:val="bullet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13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3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3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 w15:restartNumberingAfterBreak="0">
    <w:nsid w:val="13DE55DD"/>
    <w:multiLevelType w:val="hybridMultilevel"/>
    <w:tmpl w:val="0212CCD4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477ECC"/>
    <w:multiLevelType w:val="hybridMultilevel"/>
    <w:tmpl w:val="6FA6A69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E27C0C"/>
    <w:multiLevelType w:val="hybridMultilevel"/>
    <w:tmpl w:val="4D4480D8"/>
    <w:lvl w:ilvl="0" w:tplc="33722D8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13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3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3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 w15:restartNumberingAfterBreak="0">
    <w:nsid w:val="42101A4E"/>
    <w:multiLevelType w:val="hybridMultilevel"/>
    <w:tmpl w:val="CBC0417A"/>
    <w:lvl w:ilvl="0" w:tplc="85023EB0">
      <w:start w:val="1"/>
      <w:numFmt w:val="bullet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13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3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3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 w15:restartNumberingAfterBreak="0">
    <w:nsid w:val="43C82107"/>
    <w:multiLevelType w:val="multilevel"/>
    <w:tmpl w:val="48B4A0D0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7" w15:restartNumberingAfterBreak="0">
    <w:nsid w:val="445A797F"/>
    <w:multiLevelType w:val="multilevel"/>
    <w:tmpl w:val="48B4A0D0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8" w15:restartNumberingAfterBreak="0">
    <w:nsid w:val="46597D2C"/>
    <w:multiLevelType w:val="hybridMultilevel"/>
    <w:tmpl w:val="E7E0360C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9CF4E6C"/>
    <w:multiLevelType w:val="hybridMultilevel"/>
    <w:tmpl w:val="A5B0C80C"/>
    <w:lvl w:ilvl="0" w:tplc="2E42146E">
      <w:start w:val="1"/>
      <w:numFmt w:val="decimal"/>
      <w:lvlText w:val="%1."/>
      <w:lvlJc w:val="left"/>
      <w:pPr>
        <w:ind w:left="5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5769346">
      <w:start w:val="1"/>
      <w:numFmt w:val="lowerLetter"/>
      <w:lvlText w:val="%2."/>
      <w:lvlJc w:val="left"/>
      <w:pPr>
        <w:ind w:left="99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3C6F49C">
      <w:start w:val="1"/>
      <w:numFmt w:val="lowerRoman"/>
      <w:lvlText w:val="%3"/>
      <w:lvlJc w:val="left"/>
      <w:pPr>
        <w:ind w:left="17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A24C204">
      <w:start w:val="1"/>
      <w:numFmt w:val="decimal"/>
      <w:lvlText w:val="%4"/>
      <w:lvlJc w:val="left"/>
      <w:pPr>
        <w:ind w:left="25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F32B432">
      <w:start w:val="1"/>
      <w:numFmt w:val="lowerLetter"/>
      <w:lvlText w:val="%5"/>
      <w:lvlJc w:val="left"/>
      <w:pPr>
        <w:ind w:left="32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21CC44A">
      <w:start w:val="1"/>
      <w:numFmt w:val="lowerRoman"/>
      <w:lvlText w:val="%6"/>
      <w:lvlJc w:val="left"/>
      <w:pPr>
        <w:ind w:left="39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594B0E6">
      <w:start w:val="1"/>
      <w:numFmt w:val="decimal"/>
      <w:lvlText w:val="%7"/>
      <w:lvlJc w:val="left"/>
      <w:pPr>
        <w:ind w:left="46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F561E7C">
      <w:start w:val="1"/>
      <w:numFmt w:val="lowerLetter"/>
      <w:lvlText w:val="%8"/>
      <w:lvlJc w:val="left"/>
      <w:pPr>
        <w:ind w:left="53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09A5D04">
      <w:start w:val="1"/>
      <w:numFmt w:val="lowerRoman"/>
      <w:lvlText w:val="%9"/>
      <w:lvlJc w:val="left"/>
      <w:pPr>
        <w:ind w:left="61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4AC06D80"/>
    <w:multiLevelType w:val="hybridMultilevel"/>
    <w:tmpl w:val="0C347C5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BC3EE8"/>
    <w:multiLevelType w:val="hybridMultilevel"/>
    <w:tmpl w:val="FFBA0DAC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E3C25A8"/>
    <w:multiLevelType w:val="multilevel"/>
    <w:tmpl w:val="9FE222FC"/>
    <w:lvl w:ilvl="0">
      <w:start w:val="1"/>
      <w:numFmt w:val="decimal"/>
      <w:pStyle w:val="AliBijlageNum"/>
      <w:lvlText w:val="%1"/>
      <w:lvlJc w:val="left"/>
      <w:pPr>
        <w:tabs>
          <w:tab w:val="num" w:pos="3"/>
        </w:tabs>
        <w:ind w:hanging="357"/>
      </w:pPr>
      <w:rPr>
        <w:rFonts w:cs="Times New Roman"/>
      </w:rPr>
    </w:lvl>
    <w:lvl w:ilvl="1">
      <w:start w:val="8"/>
      <w:numFmt w:val="upperLetter"/>
      <w:pStyle w:val="AliNormalNum"/>
      <w:lvlText w:val="%2"/>
      <w:lvlJc w:val="left"/>
      <w:pPr>
        <w:tabs>
          <w:tab w:val="num" w:pos="3"/>
        </w:tabs>
        <w:ind w:hanging="357"/>
      </w:pPr>
      <w:rPr>
        <w:rFonts w:cs="Times New Roman"/>
      </w:rPr>
    </w:lvl>
    <w:lvl w:ilvl="2">
      <w:start w:val="1"/>
      <w:numFmt w:val="none"/>
      <w:pStyle w:val="Heading1HoofdstukSectionHeadingsectionHeading"/>
      <w:suff w:val="nothing"/>
      <w:lvlText w:val="%3"/>
      <w:lvlJc w:val="left"/>
      <w:rPr>
        <w:rFonts w:cs="Times New Roman"/>
      </w:rPr>
    </w:lvl>
    <w:lvl w:ilvl="3">
      <w:start w:val="1"/>
      <w:numFmt w:val="decimal"/>
      <w:pStyle w:val="AlineaNum"/>
      <w:lvlText w:val="%4"/>
      <w:lvlJc w:val="left"/>
      <w:pPr>
        <w:tabs>
          <w:tab w:val="num" w:pos="360"/>
        </w:tabs>
      </w:pPr>
      <w:rPr>
        <w:rFonts w:cs="Times New Roman"/>
      </w:rPr>
    </w:lvl>
    <w:lvl w:ilvl="4">
      <w:start w:val="1"/>
      <w:numFmt w:val="decimalZero"/>
      <w:pStyle w:val="Bullet1"/>
      <w:lvlText w:val="%1%5"/>
      <w:lvlJc w:val="left"/>
      <w:pPr>
        <w:tabs>
          <w:tab w:val="num" w:pos="360"/>
        </w:tabs>
      </w:pPr>
      <w:rPr>
        <w:rFonts w:cs="Times New Roman"/>
      </w:rPr>
    </w:lvl>
    <w:lvl w:ilvl="5">
      <w:start w:val="1"/>
      <w:numFmt w:val="decimal"/>
      <w:pStyle w:val="Bullet2"/>
      <w:lvlText w:val="%6"/>
      <w:lvlJc w:val="left"/>
      <w:pPr>
        <w:tabs>
          <w:tab w:val="num" w:pos="360"/>
        </w:tabs>
      </w:pPr>
      <w:rPr>
        <w:rFonts w:cs="Times New Roman"/>
      </w:rPr>
    </w:lvl>
    <w:lvl w:ilvl="6">
      <w:start w:val="1"/>
      <w:numFmt w:val="lowerLetter"/>
      <w:lvlText w:val="(%7)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7">
      <w:start w:val="1"/>
      <w:numFmt w:val="lowerRoman"/>
      <w:pStyle w:val="Inhopg3"/>
      <w:lvlText w:val="(%8)"/>
      <w:lvlJc w:val="left"/>
      <w:pPr>
        <w:tabs>
          <w:tab w:val="num" w:pos="1800"/>
        </w:tabs>
        <w:ind w:left="1440" w:hanging="720"/>
      </w:pPr>
      <w:rPr>
        <w:rFonts w:cs="Times New Roman"/>
      </w:rPr>
    </w:lvl>
    <w:lvl w:ilvl="8">
      <w:start w:val="1"/>
      <w:numFmt w:val="bullet"/>
      <w:pStyle w:val="Inhopg3"/>
      <w:lvlText w:val="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  <w:color w:val="auto"/>
      </w:rPr>
    </w:lvl>
  </w:abstractNum>
  <w:abstractNum w:abstractNumId="13" w15:restartNumberingAfterBreak="0">
    <w:nsid w:val="501F7304"/>
    <w:multiLevelType w:val="multilevel"/>
    <w:tmpl w:val="07385B42"/>
    <w:lvl w:ilvl="0">
      <w:start w:val="4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cs="Times New Roman" w:hint="default"/>
      </w:rPr>
    </w:lvl>
    <w:lvl w:ilvl="1">
      <w:start w:val="10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cs="Times New Roma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570"/>
        </w:tabs>
        <w:ind w:left="570" w:hanging="57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</w:abstractNum>
  <w:abstractNum w:abstractNumId="14" w15:restartNumberingAfterBreak="0">
    <w:nsid w:val="51754B09"/>
    <w:multiLevelType w:val="hybridMultilevel"/>
    <w:tmpl w:val="DC147EF8"/>
    <w:lvl w:ilvl="0" w:tplc="04130001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15" w15:restartNumberingAfterBreak="0">
    <w:nsid w:val="5DE61251"/>
    <w:multiLevelType w:val="hybridMultilevel"/>
    <w:tmpl w:val="C45A49DA"/>
    <w:lvl w:ilvl="0" w:tplc="7E2E31D2">
      <w:start w:val="1"/>
      <w:numFmt w:val="decimal"/>
      <w:lvlText w:val="%1."/>
      <w:lvlJc w:val="left"/>
      <w:pPr>
        <w:ind w:left="590" w:hanging="351"/>
        <w:jc w:val="left"/>
      </w:pPr>
      <w:rPr>
        <w:rFonts w:ascii="Arial" w:eastAsia="Arial" w:hAnsi="Arial" w:cs="Arial" w:hint="default"/>
        <w:w w:val="99"/>
        <w:sz w:val="19"/>
        <w:szCs w:val="19"/>
        <w:lang w:val="nl-NL" w:eastAsia="en-US" w:bidi="ar-SA"/>
      </w:rPr>
    </w:lvl>
    <w:lvl w:ilvl="1" w:tplc="9BD47CF4">
      <w:numFmt w:val="bullet"/>
      <w:lvlText w:val="•"/>
      <w:lvlJc w:val="left"/>
      <w:pPr>
        <w:ind w:left="1509" w:hanging="351"/>
      </w:pPr>
      <w:rPr>
        <w:rFonts w:hint="default"/>
        <w:lang w:val="nl-NL" w:eastAsia="en-US" w:bidi="ar-SA"/>
      </w:rPr>
    </w:lvl>
    <w:lvl w:ilvl="2" w:tplc="16C4B274">
      <w:numFmt w:val="bullet"/>
      <w:lvlText w:val="•"/>
      <w:lvlJc w:val="left"/>
      <w:pPr>
        <w:ind w:left="2418" w:hanging="351"/>
      </w:pPr>
      <w:rPr>
        <w:rFonts w:hint="default"/>
        <w:lang w:val="nl-NL" w:eastAsia="en-US" w:bidi="ar-SA"/>
      </w:rPr>
    </w:lvl>
    <w:lvl w:ilvl="3" w:tplc="9C10A1F8">
      <w:numFmt w:val="bullet"/>
      <w:lvlText w:val="•"/>
      <w:lvlJc w:val="left"/>
      <w:pPr>
        <w:ind w:left="3327" w:hanging="351"/>
      </w:pPr>
      <w:rPr>
        <w:rFonts w:hint="default"/>
        <w:lang w:val="nl-NL" w:eastAsia="en-US" w:bidi="ar-SA"/>
      </w:rPr>
    </w:lvl>
    <w:lvl w:ilvl="4" w:tplc="2F30CE90">
      <w:numFmt w:val="bullet"/>
      <w:lvlText w:val="•"/>
      <w:lvlJc w:val="left"/>
      <w:pPr>
        <w:ind w:left="4236" w:hanging="351"/>
      </w:pPr>
      <w:rPr>
        <w:rFonts w:hint="default"/>
        <w:lang w:val="nl-NL" w:eastAsia="en-US" w:bidi="ar-SA"/>
      </w:rPr>
    </w:lvl>
    <w:lvl w:ilvl="5" w:tplc="0BF4FE6E">
      <w:numFmt w:val="bullet"/>
      <w:lvlText w:val="•"/>
      <w:lvlJc w:val="left"/>
      <w:pPr>
        <w:ind w:left="5145" w:hanging="351"/>
      </w:pPr>
      <w:rPr>
        <w:rFonts w:hint="default"/>
        <w:lang w:val="nl-NL" w:eastAsia="en-US" w:bidi="ar-SA"/>
      </w:rPr>
    </w:lvl>
    <w:lvl w:ilvl="6" w:tplc="7F3CAD34">
      <w:numFmt w:val="bullet"/>
      <w:lvlText w:val="•"/>
      <w:lvlJc w:val="left"/>
      <w:pPr>
        <w:ind w:left="6054" w:hanging="351"/>
      </w:pPr>
      <w:rPr>
        <w:rFonts w:hint="default"/>
        <w:lang w:val="nl-NL" w:eastAsia="en-US" w:bidi="ar-SA"/>
      </w:rPr>
    </w:lvl>
    <w:lvl w:ilvl="7" w:tplc="26C25526">
      <w:numFmt w:val="bullet"/>
      <w:lvlText w:val="•"/>
      <w:lvlJc w:val="left"/>
      <w:pPr>
        <w:ind w:left="6963" w:hanging="351"/>
      </w:pPr>
      <w:rPr>
        <w:rFonts w:hint="default"/>
        <w:lang w:val="nl-NL" w:eastAsia="en-US" w:bidi="ar-SA"/>
      </w:rPr>
    </w:lvl>
    <w:lvl w:ilvl="8" w:tplc="24FC4AA2">
      <w:numFmt w:val="bullet"/>
      <w:lvlText w:val="•"/>
      <w:lvlJc w:val="left"/>
      <w:pPr>
        <w:ind w:left="7872" w:hanging="351"/>
      </w:pPr>
      <w:rPr>
        <w:rFonts w:hint="default"/>
        <w:lang w:val="nl-NL" w:eastAsia="en-US" w:bidi="ar-SA"/>
      </w:rPr>
    </w:lvl>
  </w:abstractNum>
  <w:abstractNum w:abstractNumId="16" w15:restartNumberingAfterBreak="0">
    <w:nsid w:val="623A0BB8"/>
    <w:multiLevelType w:val="singleLevel"/>
    <w:tmpl w:val="95C63778"/>
    <w:lvl w:ilvl="0">
      <w:numFmt w:val="bullet"/>
      <w:lvlText w:val="-"/>
      <w:lvlJc w:val="left"/>
      <w:pPr>
        <w:tabs>
          <w:tab w:val="num" w:pos="705"/>
        </w:tabs>
        <w:ind w:left="705" w:hanging="705"/>
      </w:pPr>
      <w:rPr>
        <w:rFonts w:ascii="Times New Roman" w:hAnsi="Times New Roman" w:hint="default"/>
      </w:rPr>
    </w:lvl>
  </w:abstractNum>
  <w:abstractNum w:abstractNumId="17" w15:restartNumberingAfterBreak="0">
    <w:nsid w:val="640441D3"/>
    <w:multiLevelType w:val="hybridMultilevel"/>
    <w:tmpl w:val="F6F8240C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40A0CC3"/>
    <w:multiLevelType w:val="multilevel"/>
    <w:tmpl w:val="A9D6FC16"/>
    <w:lvl w:ilvl="0">
      <w:start w:val="1"/>
      <w:numFmt w:val="decimal"/>
      <w:lvlText w:val="%1."/>
      <w:lvlJc w:val="left"/>
      <w:pPr>
        <w:ind w:left="4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83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50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2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94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66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38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10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8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66882EB0"/>
    <w:multiLevelType w:val="hybridMultilevel"/>
    <w:tmpl w:val="3ACACB6C"/>
    <w:lvl w:ilvl="0" w:tplc="6C22C3CE">
      <w:start w:val="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2B2280"/>
    <w:multiLevelType w:val="hybridMultilevel"/>
    <w:tmpl w:val="D5081B28"/>
    <w:lvl w:ilvl="0" w:tplc="9E0CB06E">
      <w:start w:val="20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26D1FCB"/>
    <w:multiLevelType w:val="hybridMultilevel"/>
    <w:tmpl w:val="C7488D06"/>
    <w:lvl w:ilvl="0" w:tplc="85023EB0">
      <w:start w:val="1"/>
      <w:numFmt w:val="bullet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13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3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3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2" w15:restartNumberingAfterBreak="0">
    <w:nsid w:val="7343319B"/>
    <w:multiLevelType w:val="hybridMultilevel"/>
    <w:tmpl w:val="11789518"/>
    <w:lvl w:ilvl="0" w:tplc="04130001">
      <w:start w:val="1"/>
      <w:numFmt w:val="bullet"/>
      <w:lvlText w:val=""/>
      <w:lvlJc w:val="left"/>
      <w:pPr>
        <w:tabs>
          <w:tab w:val="num" w:pos="132"/>
        </w:tabs>
        <w:ind w:left="132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852"/>
        </w:tabs>
        <w:ind w:left="852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572"/>
        </w:tabs>
        <w:ind w:left="1572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292"/>
        </w:tabs>
        <w:ind w:left="2292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012"/>
        </w:tabs>
        <w:ind w:left="3012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732"/>
        </w:tabs>
        <w:ind w:left="3732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452"/>
        </w:tabs>
        <w:ind w:left="4452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172"/>
        </w:tabs>
        <w:ind w:left="5172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5892"/>
        </w:tabs>
        <w:ind w:left="5892" w:hanging="360"/>
      </w:pPr>
      <w:rPr>
        <w:rFonts w:ascii="Wingdings" w:hAnsi="Wingdings" w:hint="default"/>
      </w:rPr>
    </w:lvl>
  </w:abstractNum>
  <w:abstractNum w:abstractNumId="23" w15:restartNumberingAfterBreak="0">
    <w:nsid w:val="7EF26EEC"/>
    <w:multiLevelType w:val="hybridMultilevel"/>
    <w:tmpl w:val="BACA637E"/>
    <w:lvl w:ilvl="0" w:tplc="85023EB0">
      <w:start w:val="1"/>
      <w:numFmt w:val="bullet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13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3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3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0"/>
  </w:num>
  <w:num w:numId="3">
    <w:abstractNumId w:val="6"/>
  </w:num>
  <w:num w:numId="4">
    <w:abstractNumId w:val="4"/>
  </w:num>
  <w:num w:numId="5">
    <w:abstractNumId w:val="19"/>
  </w:num>
  <w:num w:numId="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/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  <w:lvlOverride w:ilvl="0">
      <w:startOverride w:val="4"/>
    </w:lvlOverride>
    <w:lvlOverride w:ilvl="1">
      <w:startOverride w:val="10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</w:num>
  <w:num w:numId="12">
    <w:abstractNumId w:val="11"/>
  </w:num>
  <w:num w:numId="13">
    <w:abstractNumId w:val="17"/>
  </w:num>
  <w:num w:numId="14">
    <w:abstractNumId w:val="16"/>
  </w:num>
  <w:num w:numId="15">
    <w:abstractNumId w:val="22"/>
  </w:num>
  <w:num w:numId="16">
    <w:abstractNumId w:val="1"/>
    <w:lvlOverride w:ilvl="0"/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</w:num>
  <w:num w:numId="18">
    <w:abstractNumId w:val="7"/>
  </w:num>
  <w:num w:numId="19">
    <w:abstractNumId w:val="8"/>
  </w:num>
  <w:num w:numId="20">
    <w:abstractNumId w:val="14"/>
  </w:num>
  <w:num w:numId="21">
    <w:abstractNumId w:val="18"/>
  </w:num>
  <w:num w:numId="22">
    <w:abstractNumId w:val="9"/>
  </w:num>
  <w:num w:numId="23">
    <w:abstractNumId w:val="3"/>
  </w:num>
  <w:num w:numId="24">
    <w:abstractNumId w:val="0"/>
  </w:num>
  <w:num w:numId="25">
    <w:abstractNumId w:val="10"/>
  </w:num>
  <w:num w:numId="2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227C"/>
    <w:rsid w:val="0065227C"/>
    <w:rsid w:val="006D4C9C"/>
    <w:rsid w:val="0086357A"/>
    <w:rsid w:val="00BB302C"/>
    <w:rsid w:val="00DD531A"/>
    <w:rsid w:val="00DE2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65B4C4"/>
  <w15:chartTrackingRefBased/>
  <w15:docId w15:val="{96047FD1-30AA-4BBE-B895-F1C3DFA741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ard">
    <w:name w:val="Normal"/>
    <w:qFormat/>
    <w:rsid w:val="0065227C"/>
    <w:pPr>
      <w:spacing w:after="200" w:line="276" w:lineRule="auto"/>
    </w:pPr>
    <w:rPr>
      <w:rFonts w:ascii="Calibri" w:eastAsia="Calibri" w:hAnsi="Calibri" w:cs="Times New Roman"/>
    </w:rPr>
  </w:style>
  <w:style w:type="paragraph" w:styleId="Kop1">
    <w:name w:val="heading 1"/>
    <w:basedOn w:val="Standaard"/>
    <w:next w:val="Standaard"/>
    <w:link w:val="Kop1Char"/>
    <w:uiPriority w:val="99"/>
    <w:qFormat/>
    <w:rsid w:val="0065227C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Kop2">
    <w:name w:val="heading 2"/>
    <w:basedOn w:val="Standaard"/>
    <w:next w:val="Standaard"/>
    <w:link w:val="Kop2Char"/>
    <w:uiPriority w:val="99"/>
    <w:unhideWhenUsed/>
    <w:qFormat/>
    <w:rsid w:val="00DE268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9"/>
    <w:rsid w:val="0065227C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Inhopg3">
    <w:name w:val="toc 3"/>
    <w:basedOn w:val="Standaard"/>
    <w:next w:val="Standaard"/>
    <w:autoRedefine/>
    <w:uiPriority w:val="99"/>
    <w:rsid w:val="0065227C"/>
    <w:pPr>
      <w:numPr>
        <w:ilvl w:val="8"/>
        <w:numId w:val="1"/>
      </w:numPr>
      <w:spacing w:after="0" w:line="240" w:lineRule="auto"/>
      <w:ind w:left="480"/>
    </w:pPr>
    <w:rPr>
      <w:rFonts w:ascii="Arial" w:eastAsia="MS Mincho" w:hAnsi="Arial"/>
      <w:szCs w:val="24"/>
    </w:rPr>
  </w:style>
  <w:style w:type="paragraph" w:customStyle="1" w:styleId="Bullet1">
    <w:name w:val="Bullet 1"/>
    <w:basedOn w:val="Standaard"/>
    <w:uiPriority w:val="99"/>
    <w:rsid w:val="0065227C"/>
    <w:pPr>
      <w:numPr>
        <w:ilvl w:val="4"/>
        <w:numId w:val="1"/>
      </w:numPr>
      <w:tabs>
        <w:tab w:val="clear" w:pos="360"/>
        <w:tab w:val="num" w:pos="720"/>
      </w:tabs>
      <w:spacing w:after="0" w:line="240" w:lineRule="auto"/>
      <w:ind w:left="720" w:hanging="720"/>
    </w:pPr>
    <w:rPr>
      <w:rFonts w:ascii="TheSans" w:eastAsia="MS Mincho" w:hAnsi="TheSans"/>
      <w:sz w:val="21"/>
      <w:szCs w:val="20"/>
      <w:lang w:val="en-GB"/>
    </w:rPr>
  </w:style>
  <w:style w:type="paragraph" w:customStyle="1" w:styleId="Bullet2">
    <w:name w:val="Bullet 2"/>
    <w:basedOn w:val="Standaard"/>
    <w:uiPriority w:val="99"/>
    <w:rsid w:val="0065227C"/>
    <w:pPr>
      <w:numPr>
        <w:ilvl w:val="5"/>
        <w:numId w:val="1"/>
      </w:numPr>
      <w:tabs>
        <w:tab w:val="clear" w:pos="360"/>
        <w:tab w:val="num" w:pos="2160"/>
      </w:tabs>
      <w:spacing w:after="0" w:line="240" w:lineRule="auto"/>
      <w:ind w:left="2160" w:hanging="720"/>
    </w:pPr>
    <w:rPr>
      <w:rFonts w:ascii="TheSans" w:eastAsia="MS Mincho" w:hAnsi="TheSans"/>
      <w:sz w:val="21"/>
      <w:szCs w:val="20"/>
      <w:lang w:val="en-GB"/>
    </w:rPr>
  </w:style>
  <w:style w:type="paragraph" w:customStyle="1" w:styleId="AlineaNum">
    <w:name w:val="AlineaNum"/>
    <w:basedOn w:val="Standaard"/>
    <w:uiPriority w:val="99"/>
    <w:rsid w:val="0065227C"/>
    <w:pPr>
      <w:keepLines/>
      <w:numPr>
        <w:ilvl w:val="3"/>
        <w:numId w:val="1"/>
      </w:numPr>
      <w:tabs>
        <w:tab w:val="left" w:pos="720"/>
      </w:tabs>
      <w:spacing w:before="240" w:after="0" w:line="280" w:lineRule="atLeast"/>
    </w:pPr>
    <w:rPr>
      <w:rFonts w:ascii="TheSans" w:eastAsia="MS Mincho" w:hAnsi="TheSans"/>
      <w:sz w:val="21"/>
      <w:szCs w:val="20"/>
    </w:rPr>
  </w:style>
  <w:style w:type="paragraph" w:customStyle="1" w:styleId="AliBijlageNum">
    <w:name w:val="AliBijlageNum"/>
    <w:basedOn w:val="Standaard"/>
    <w:uiPriority w:val="99"/>
    <w:rsid w:val="0065227C"/>
    <w:pPr>
      <w:keepLines/>
      <w:numPr>
        <w:numId w:val="1"/>
      </w:numPr>
      <w:tabs>
        <w:tab w:val="left" w:pos="720"/>
      </w:tabs>
      <w:spacing w:before="260" w:after="0" w:line="240" w:lineRule="auto"/>
    </w:pPr>
    <w:rPr>
      <w:rFonts w:ascii="TheSans" w:eastAsia="MS Mincho" w:hAnsi="TheSans"/>
      <w:sz w:val="21"/>
      <w:szCs w:val="20"/>
    </w:rPr>
  </w:style>
  <w:style w:type="paragraph" w:customStyle="1" w:styleId="AliNormalNum">
    <w:name w:val="AliNormalNum"/>
    <w:basedOn w:val="Standaard"/>
    <w:uiPriority w:val="99"/>
    <w:rsid w:val="0065227C"/>
    <w:pPr>
      <w:keepLines/>
      <w:numPr>
        <w:ilvl w:val="1"/>
        <w:numId w:val="1"/>
      </w:numPr>
      <w:tabs>
        <w:tab w:val="left" w:pos="720"/>
      </w:tabs>
      <w:spacing w:before="240" w:after="0" w:line="280" w:lineRule="atLeast"/>
    </w:pPr>
    <w:rPr>
      <w:rFonts w:ascii="TheSans" w:eastAsia="MS Mincho" w:hAnsi="TheSans"/>
      <w:sz w:val="21"/>
      <w:szCs w:val="20"/>
    </w:rPr>
  </w:style>
  <w:style w:type="paragraph" w:customStyle="1" w:styleId="Heading1HoofdstukSectionHeadingsectionHeading">
    <w:name w:val="Heading 1.Hoofdstuk.Section Heading.sectionHeading"/>
    <w:basedOn w:val="Standaard"/>
    <w:next w:val="AlineaNum"/>
    <w:uiPriority w:val="99"/>
    <w:rsid w:val="0065227C"/>
    <w:pPr>
      <w:keepNext/>
      <w:keepLines/>
      <w:pageBreakBefore/>
      <w:numPr>
        <w:ilvl w:val="2"/>
        <w:numId w:val="1"/>
      </w:numPr>
      <w:tabs>
        <w:tab w:val="num" w:pos="3"/>
      </w:tabs>
      <w:spacing w:after="290" w:line="290" w:lineRule="atLeast"/>
      <w:ind w:hanging="357"/>
      <w:outlineLvl w:val="0"/>
    </w:pPr>
    <w:rPr>
      <w:rFonts w:ascii="TheSans" w:eastAsia="MS Mincho" w:hAnsi="TheSans"/>
      <w:b/>
      <w:color w:val="000000"/>
      <w:kern w:val="28"/>
      <w:sz w:val="32"/>
      <w:szCs w:val="20"/>
    </w:rPr>
  </w:style>
  <w:style w:type="paragraph" w:customStyle="1" w:styleId="Opmaakprofiel2">
    <w:name w:val="Opmaakprofiel2"/>
    <w:uiPriority w:val="99"/>
    <w:rsid w:val="006D4C9C"/>
    <w:pPr>
      <w:spacing w:after="0" w:line="240" w:lineRule="auto"/>
    </w:pPr>
    <w:rPr>
      <w:rFonts w:ascii="Arial" w:eastAsia="Times New Roman" w:hAnsi="Arial" w:cs="Arial"/>
      <w:b/>
      <w:bCs/>
      <w:sz w:val="40"/>
      <w:szCs w:val="40"/>
    </w:rPr>
  </w:style>
  <w:style w:type="paragraph" w:customStyle="1" w:styleId="Default">
    <w:name w:val="Default"/>
    <w:uiPriority w:val="99"/>
    <w:rsid w:val="00BB302C"/>
    <w:pPr>
      <w:autoSpaceDE w:val="0"/>
      <w:autoSpaceDN w:val="0"/>
      <w:adjustRightInd w:val="0"/>
      <w:spacing w:after="0" w:line="240" w:lineRule="auto"/>
    </w:pPr>
    <w:rPr>
      <w:rFonts w:ascii="Verdana" w:eastAsia="Calibri" w:hAnsi="Verdana" w:cs="Verdana"/>
      <w:color w:val="000000"/>
      <w:sz w:val="24"/>
      <w:szCs w:val="24"/>
    </w:rPr>
  </w:style>
  <w:style w:type="paragraph" w:styleId="Geenafstand">
    <w:name w:val="No Spacing"/>
    <w:uiPriority w:val="99"/>
    <w:qFormat/>
    <w:rsid w:val="00DD531A"/>
    <w:pPr>
      <w:spacing w:after="0" w:line="240" w:lineRule="auto"/>
    </w:pPr>
    <w:rPr>
      <w:rFonts w:ascii="Calibri" w:eastAsia="Calibri" w:hAnsi="Calibri" w:cs="Times New Roman"/>
    </w:rPr>
  </w:style>
  <w:style w:type="paragraph" w:styleId="Tekstzonderopmaak">
    <w:name w:val="Plain Text"/>
    <w:basedOn w:val="Standaard"/>
    <w:link w:val="TekstzonderopmaakChar"/>
    <w:uiPriority w:val="99"/>
    <w:rsid w:val="00DD531A"/>
    <w:pPr>
      <w:spacing w:after="0" w:line="240" w:lineRule="auto"/>
    </w:pPr>
    <w:rPr>
      <w:rFonts w:ascii="Arial" w:hAnsi="Arial"/>
      <w:sz w:val="20"/>
      <w:szCs w:val="20"/>
      <w:lang w:eastAsia="nl-NL"/>
    </w:rPr>
  </w:style>
  <w:style w:type="character" w:customStyle="1" w:styleId="TekstzonderopmaakChar">
    <w:name w:val="Tekst zonder opmaak Char"/>
    <w:basedOn w:val="Standaardalinea-lettertype"/>
    <w:link w:val="Tekstzonderopmaak"/>
    <w:uiPriority w:val="99"/>
    <w:rsid w:val="00DD531A"/>
    <w:rPr>
      <w:rFonts w:ascii="Arial" w:eastAsia="Calibri" w:hAnsi="Arial" w:cs="Times New Roman"/>
      <w:sz w:val="20"/>
      <w:szCs w:val="20"/>
      <w:lang w:eastAsia="nl-NL"/>
    </w:rPr>
  </w:style>
  <w:style w:type="character" w:customStyle="1" w:styleId="Kop2Char">
    <w:name w:val="Kop 2 Char"/>
    <w:basedOn w:val="Standaardalinea-lettertype"/>
    <w:link w:val="Kop2"/>
    <w:uiPriority w:val="99"/>
    <w:rsid w:val="00DE268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table" w:styleId="Tabelraster">
    <w:name w:val="Table Grid"/>
    <w:basedOn w:val="Standaardtabel"/>
    <w:uiPriority w:val="99"/>
    <w:rsid w:val="00DE268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nl-N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jstalinea">
    <w:name w:val="List Paragraph"/>
    <w:basedOn w:val="Standaard"/>
    <w:uiPriority w:val="1"/>
    <w:qFormat/>
    <w:rsid w:val="00DE2689"/>
    <w:pPr>
      <w:ind w:left="720"/>
      <w:contextualSpacing/>
    </w:pPr>
  </w:style>
  <w:style w:type="character" w:styleId="Hyperlink">
    <w:name w:val="Hyperlink"/>
    <w:basedOn w:val="Standaardalinea-lettertype"/>
    <w:uiPriority w:val="99"/>
    <w:rsid w:val="00DE2689"/>
    <w:rPr>
      <w:rFonts w:cs="Times New Roman"/>
      <w:color w:val="0000FF"/>
      <w:u w:val="single"/>
    </w:rPr>
  </w:style>
  <w:style w:type="character" w:styleId="Voetnootmarkering">
    <w:name w:val="footnote reference"/>
    <w:basedOn w:val="Standaardalinea-lettertype"/>
    <w:uiPriority w:val="99"/>
    <w:semiHidden/>
    <w:rsid w:val="00DE2689"/>
    <w:rPr>
      <w:rFonts w:cs="Times New Roman"/>
      <w:vertAlign w:val="superscript"/>
      <w:lang w:val="en-GB"/>
    </w:rPr>
  </w:style>
  <w:style w:type="paragraph" w:customStyle="1" w:styleId="Opmaakprofiel1">
    <w:name w:val="Opmaakprofiel1"/>
    <w:uiPriority w:val="99"/>
    <w:rsid w:val="00DE2689"/>
    <w:pPr>
      <w:spacing w:after="0" w:line="240" w:lineRule="auto"/>
    </w:pPr>
    <w:rPr>
      <w:rFonts w:ascii="Arial" w:eastAsia="Calibri" w:hAnsi="Arial" w:cs="Arial"/>
      <w:b/>
      <w:bCs/>
      <w:sz w:val="20"/>
      <w:szCs w:val="20"/>
    </w:rPr>
  </w:style>
  <w:style w:type="paragraph" w:styleId="Ballontekst">
    <w:name w:val="Balloon Text"/>
    <w:basedOn w:val="Standaard"/>
    <w:link w:val="BallontekstChar"/>
    <w:uiPriority w:val="99"/>
    <w:semiHidden/>
    <w:rsid w:val="00DE2689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DE2689"/>
    <w:rPr>
      <w:rFonts w:ascii="Tahoma" w:eastAsia="Calibri" w:hAnsi="Tahoma" w:cs="Tahoma"/>
      <w:sz w:val="16"/>
      <w:szCs w:val="16"/>
    </w:rPr>
  </w:style>
  <w:style w:type="paragraph" w:styleId="Koptekst">
    <w:name w:val="header"/>
    <w:basedOn w:val="Standaard"/>
    <w:link w:val="KoptekstChar"/>
    <w:uiPriority w:val="99"/>
    <w:rsid w:val="00DE2689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DE2689"/>
    <w:rPr>
      <w:rFonts w:ascii="Calibri" w:eastAsia="Calibri" w:hAnsi="Calibri" w:cs="Times New Roman"/>
    </w:rPr>
  </w:style>
  <w:style w:type="paragraph" w:styleId="Voettekst">
    <w:name w:val="footer"/>
    <w:basedOn w:val="Standaard"/>
    <w:link w:val="VoettekstChar"/>
    <w:uiPriority w:val="99"/>
    <w:rsid w:val="00DE2689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DE2689"/>
    <w:rPr>
      <w:rFonts w:ascii="Calibri" w:eastAsia="Calibri" w:hAnsi="Calibri" w:cs="Times New Roman"/>
    </w:rPr>
  </w:style>
  <w:style w:type="character" w:styleId="Paginanummer">
    <w:name w:val="page number"/>
    <w:basedOn w:val="Standaardalinea-lettertype"/>
    <w:uiPriority w:val="99"/>
    <w:rsid w:val="00DE2689"/>
    <w:rPr>
      <w:rFonts w:cs="Times New Roman"/>
    </w:rPr>
  </w:style>
  <w:style w:type="paragraph" w:styleId="Documentstructuur">
    <w:name w:val="Document Map"/>
    <w:basedOn w:val="Standaard"/>
    <w:link w:val="DocumentstructuurChar"/>
    <w:uiPriority w:val="99"/>
    <w:semiHidden/>
    <w:rsid w:val="00DE2689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structuurChar">
    <w:name w:val="Documentstructuur Char"/>
    <w:basedOn w:val="Standaardalinea-lettertype"/>
    <w:link w:val="Documentstructuur"/>
    <w:uiPriority w:val="99"/>
    <w:semiHidden/>
    <w:rsid w:val="00DE2689"/>
    <w:rPr>
      <w:rFonts w:ascii="Tahoma" w:eastAsia="Calibri" w:hAnsi="Tahoma" w:cs="Tahoma"/>
      <w:sz w:val="20"/>
      <w:szCs w:val="20"/>
      <w:shd w:val="clear" w:color="auto" w:fill="000080"/>
    </w:rPr>
  </w:style>
  <w:style w:type="character" w:styleId="GevolgdeHyperlink">
    <w:name w:val="FollowedHyperlink"/>
    <w:basedOn w:val="Standaardalinea-lettertype"/>
    <w:uiPriority w:val="99"/>
    <w:semiHidden/>
    <w:unhideWhenUsed/>
    <w:rsid w:val="00DE2689"/>
    <w:rPr>
      <w:color w:val="954F72" w:themeColor="followedHyperlink"/>
      <w:u w:val="single"/>
    </w:rPr>
  </w:style>
  <w:style w:type="paragraph" w:styleId="Plattetekst">
    <w:name w:val="Body Text"/>
    <w:basedOn w:val="Standaard"/>
    <w:link w:val="PlattetekstChar"/>
    <w:uiPriority w:val="99"/>
    <w:unhideWhenUsed/>
    <w:rsid w:val="00DE2689"/>
    <w:pPr>
      <w:spacing w:before="130" w:after="130" w:line="260" w:lineRule="atLeast"/>
    </w:pPr>
    <w:rPr>
      <w:rFonts w:ascii="Times New Roman" w:hAnsi="Times New Roman"/>
    </w:rPr>
  </w:style>
  <w:style w:type="character" w:customStyle="1" w:styleId="PlattetekstChar">
    <w:name w:val="Platte tekst Char"/>
    <w:basedOn w:val="Standaardalinea-lettertype"/>
    <w:link w:val="Plattetekst"/>
    <w:uiPriority w:val="99"/>
    <w:rsid w:val="00DE2689"/>
    <w:rPr>
      <w:rFonts w:ascii="Times New Roman" w:eastAsia="Calibri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194</Words>
  <Characters>1069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Havelaar en van Stolk</Company>
  <LinksUpToDate>false</LinksUpToDate>
  <CharactersWithSpaces>1261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 Zwiep</dc:creator>
  <cp:keywords/>
  <dc:description/>
  <cp:lastModifiedBy>Bart Zwiep</cp:lastModifiedBy>
  <cp:revision>2</cp:revision>
  <dcterms:created xsi:type="dcterms:W3CDTF">2023-01-05T08:53:00Z</dcterms:created>
  <dcterms:modified xsi:type="dcterms:W3CDTF">2023-01-05T08:53:00Z</dcterms:modified>
</cp:coreProperties>
</file>